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8B5" w:rsidRDefault="00901834">
      <w:pPr>
        <w:pStyle w:val="Heading1"/>
        <w:rPr>
          <w:rFonts w:eastAsia="Times New Roman"/>
        </w:rPr>
      </w:pPr>
      <w:hyperlink r:id="rId5" w:tgtFrame="_blank" w:history="1">
        <w:r w:rsidR="00C706FB">
          <w:rPr>
            <w:rFonts w:eastAsia="Times New Roman"/>
            <w:noProof/>
          </w:rPr>
          <w:drawing>
            <wp:anchor distT="0" distB="0" distL="0" distR="0" simplePos="0" relativeHeight="251658240" behindDoc="0" locked="0" layoutInCell="1" allowOverlap="0" wp14:anchorId="6FCD60EC" wp14:editId="350C1E18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1333500" cy="228600"/>
              <wp:effectExtent l="0" t="0" r="0" b="0"/>
              <wp:wrapSquare wrapText="bothSides"/>
              <wp:docPr id="2" name="Picture 2" descr="Created with TaskStream">
                <a:hlinkClick xmlns:a="http://schemas.openxmlformats.org/drawingml/2006/main" r:id="rId5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Created with TaskStream">
                        <a:hlinkClick r:id="rId5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link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335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hyperlink>
      <w:r w:rsidR="00C706FB">
        <w:rPr>
          <w:rFonts w:eastAsia="Times New Roman"/>
        </w:rPr>
        <w:t xml:space="preserve">Action Plan </w:t>
      </w:r>
    </w:p>
    <w:p w:rsidR="00E838B5" w:rsidRDefault="00C706FB">
      <w:pPr>
        <w:pStyle w:val="z-TopofForm"/>
      </w:pPr>
      <w:r>
        <w:t>Top of Form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7"/>
        <w:gridCol w:w="3028"/>
        <w:gridCol w:w="3028"/>
        <w:gridCol w:w="3028"/>
        <w:gridCol w:w="3028"/>
        <w:gridCol w:w="1227"/>
      </w:tblGrid>
      <w:tr w:rsidR="00E838B5">
        <w:trPr>
          <w:tblHeader/>
        </w:trPr>
        <w:tc>
          <w:tcPr>
            <w:tcW w:w="0" w:type="auto"/>
            <w:tcBorders>
              <w:top w:val="nil"/>
              <w:left w:val="nil"/>
            </w:tcBorders>
            <w:hideMark/>
          </w:tcPr>
          <w:p w:rsidR="00E838B5" w:rsidRDefault="00E838B5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250" w:type="pct"/>
            <w:shd w:val="clear" w:color="auto" w:fill="EAEAEA"/>
            <w:vAlign w:val="center"/>
            <w:hideMark/>
          </w:tcPr>
          <w:p w:rsidR="00E838B5" w:rsidRDefault="00C706FB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1 </w:t>
            </w:r>
          </w:p>
        </w:tc>
        <w:tc>
          <w:tcPr>
            <w:tcW w:w="1250" w:type="pct"/>
            <w:shd w:val="clear" w:color="auto" w:fill="EAEAEA"/>
            <w:vAlign w:val="center"/>
            <w:hideMark/>
          </w:tcPr>
          <w:p w:rsidR="00E838B5" w:rsidRDefault="00C706FB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2 </w:t>
            </w:r>
          </w:p>
        </w:tc>
        <w:tc>
          <w:tcPr>
            <w:tcW w:w="1250" w:type="pct"/>
            <w:shd w:val="clear" w:color="auto" w:fill="EAEAEA"/>
            <w:vAlign w:val="center"/>
            <w:hideMark/>
          </w:tcPr>
          <w:p w:rsidR="00E838B5" w:rsidRDefault="00C706FB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3 </w:t>
            </w:r>
          </w:p>
        </w:tc>
        <w:tc>
          <w:tcPr>
            <w:tcW w:w="1250" w:type="pct"/>
            <w:shd w:val="clear" w:color="auto" w:fill="EAEAEA"/>
            <w:vAlign w:val="center"/>
            <w:hideMark/>
          </w:tcPr>
          <w:p w:rsidR="00E838B5" w:rsidRDefault="00C706FB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4 </w:t>
            </w:r>
          </w:p>
        </w:tc>
        <w:tc>
          <w:tcPr>
            <w:tcW w:w="0" w:type="auto"/>
            <w:shd w:val="clear" w:color="auto" w:fill="E5FFE1"/>
            <w:hideMark/>
          </w:tcPr>
          <w:p w:rsidR="00E838B5" w:rsidRDefault="00C706FB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Score/Level</w:t>
            </w:r>
          </w:p>
        </w:tc>
      </w:tr>
      <w:tr w:rsidR="00E838B5">
        <w:tc>
          <w:tcPr>
            <w:tcW w:w="0" w:type="auto"/>
            <w:shd w:val="clear" w:color="auto" w:fill="CCFFFF"/>
            <w:hideMark/>
          </w:tcPr>
          <w:p w:rsidR="00E838B5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Information </w:t>
            </w:r>
          </w:p>
        </w:tc>
        <w:tc>
          <w:tcPr>
            <w:tcW w:w="0" w:type="auto"/>
            <w:shd w:val="clear" w:color="auto" w:fill="FFFFFF"/>
            <w:hideMark/>
          </w:tcPr>
          <w:p w:rsidR="00E838B5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No references to resource</w:t>
            </w:r>
            <w:r w:rsidR="007B1107">
              <w:rPr>
                <w:rFonts w:eastAsia="Times New Roman"/>
              </w:rPr>
              <w:t>s</w:t>
            </w:r>
          </w:p>
          <w:p w:rsidR="007B1107" w:rsidRDefault="007B110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Shows no knowledge of resource or incorrect information</w:t>
            </w:r>
          </w:p>
        </w:tc>
        <w:tc>
          <w:tcPr>
            <w:tcW w:w="0" w:type="auto"/>
            <w:shd w:val="clear" w:color="auto" w:fill="FFFFFF"/>
            <w:hideMark/>
          </w:tcPr>
          <w:p w:rsidR="00E838B5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Few references or some i</w:t>
            </w:r>
            <w:r w:rsidR="007B1107">
              <w:rPr>
                <w:rFonts w:eastAsia="Times New Roman"/>
              </w:rPr>
              <w:t>ncorrect references to resources</w:t>
            </w:r>
          </w:p>
          <w:p w:rsidR="007B1107" w:rsidRDefault="007B110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Shows little knowledge of resource</w:t>
            </w:r>
          </w:p>
        </w:tc>
        <w:tc>
          <w:tcPr>
            <w:tcW w:w="0" w:type="auto"/>
            <w:shd w:val="clear" w:color="auto" w:fill="FFFFFF"/>
            <w:hideMark/>
          </w:tcPr>
          <w:p w:rsidR="00E838B5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Use of references </w:t>
            </w:r>
            <w:r w:rsidR="007B1107">
              <w:rPr>
                <w:rFonts w:eastAsia="Times New Roman"/>
              </w:rPr>
              <w:t>indicate some research on</w:t>
            </w:r>
            <w:r>
              <w:rPr>
                <w:rFonts w:eastAsia="Times New Roman"/>
              </w:rPr>
              <w:t xml:space="preserve"> resource </w:t>
            </w:r>
          </w:p>
          <w:p w:rsidR="007B1107" w:rsidRDefault="007B110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Shows some knowledge of resource</w:t>
            </w:r>
          </w:p>
        </w:tc>
        <w:tc>
          <w:tcPr>
            <w:tcW w:w="0" w:type="auto"/>
            <w:shd w:val="clear" w:color="auto" w:fill="FFFFFF"/>
            <w:hideMark/>
          </w:tcPr>
          <w:p w:rsidR="00E838B5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Use of references indicate substantial research on resource </w:t>
            </w:r>
          </w:p>
          <w:p w:rsidR="007B1107" w:rsidRDefault="007B110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Shows adequate knowledge of resource</w:t>
            </w:r>
          </w:p>
        </w:tc>
        <w:tc>
          <w:tcPr>
            <w:tcW w:w="0" w:type="auto"/>
            <w:shd w:val="clear" w:color="auto" w:fill="E5FFE1"/>
            <w:hideMark/>
          </w:tcPr>
          <w:p w:rsidR="00E838B5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E838B5">
        <w:tc>
          <w:tcPr>
            <w:tcW w:w="0" w:type="auto"/>
            <w:shd w:val="clear" w:color="auto" w:fill="CCFFFF"/>
            <w:hideMark/>
          </w:tcPr>
          <w:p w:rsidR="00E838B5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Sentence Structure </w:t>
            </w:r>
          </w:p>
        </w:tc>
        <w:tc>
          <w:tcPr>
            <w:tcW w:w="0" w:type="auto"/>
            <w:shd w:val="clear" w:color="auto" w:fill="FFFFFF"/>
            <w:hideMark/>
          </w:tcPr>
          <w:p w:rsidR="00E838B5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Unclear, incorrect, and/or ineffective sentence structure </w:t>
            </w:r>
          </w:p>
        </w:tc>
        <w:tc>
          <w:tcPr>
            <w:tcW w:w="0" w:type="auto"/>
            <w:shd w:val="clear" w:color="auto" w:fill="FFFFFF"/>
            <w:hideMark/>
          </w:tcPr>
          <w:p w:rsidR="00E838B5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Simplistic and/or awkward sentence structure </w:t>
            </w:r>
          </w:p>
        </w:tc>
        <w:tc>
          <w:tcPr>
            <w:tcW w:w="0" w:type="auto"/>
            <w:shd w:val="clear" w:color="auto" w:fill="FFFFFF"/>
            <w:hideMark/>
          </w:tcPr>
          <w:p w:rsidR="00E838B5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Organized and complex sentence structure that has some stylistic variation </w:t>
            </w:r>
          </w:p>
        </w:tc>
        <w:tc>
          <w:tcPr>
            <w:tcW w:w="0" w:type="auto"/>
            <w:shd w:val="clear" w:color="auto" w:fill="FFFFFF"/>
            <w:hideMark/>
          </w:tcPr>
          <w:p w:rsidR="00E838B5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Sentence structure is varied in composition and length </w:t>
            </w:r>
          </w:p>
        </w:tc>
        <w:tc>
          <w:tcPr>
            <w:tcW w:w="0" w:type="auto"/>
            <w:shd w:val="clear" w:color="auto" w:fill="E5FFE1"/>
            <w:hideMark/>
          </w:tcPr>
          <w:p w:rsidR="00E838B5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E838B5">
        <w:tc>
          <w:tcPr>
            <w:tcW w:w="0" w:type="auto"/>
            <w:shd w:val="clear" w:color="auto" w:fill="CCFFFF"/>
            <w:hideMark/>
          </w:tcPr>
          <w:p w:rsidR="00E838B5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Grammar </w:t>
            </w:r>
          </w:p>
        </w:tc>
        <w:tc>
          <w:tcPr>
            <w:tcW w:w="0" w:type="auto"/>
            <w:shd w:val="clear" w:color="auto" w:fill="FFFFFF"/>
            <w:hideMark/>
          </w:tcPr>
          <w:p w:rsidR="00E838B5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Multiple grammatical and stylistic errors </w:t>
            </w:r>
          </w:p>
        </w:tc>
        <w:tc>
          <w:tcPr>
            <w:tcW w:w="0" w:type="auto"/>
            <w:shd w:val="clear" w:color="auto" w:fill="FFFFFF"/>
            <w:hideMark/>
          </w:tcPr>
          <w:p w:rsidR="00E838B5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Some errors in grammar and/or format that do not interfere with clarity </w:t>
            </w:r>
          </w:p>
        </w:tc>
        <w:tc>
          <w:tcPr>
            <w:tcW w:w="0" w:type="auto"/>
            <w:shd w:val="clear" w:color="auto" w:fill="FFFFFF"/>
            <w:hideMark/>
          </w:tcPr>
          <w:p w:rsidR="00E838B5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Few grammatical and/or stylistic errors </w:t>
            </w:r>
          </w:p>
        </w:tc>
        <w:tc>
          <w:tcPr>
            <w:tcW w:w="0" w:type="auto"/>
            <w:shd w:val="clear" w:color="auto" w:fill="FFFFFF"/>
            <w:hideMark/>
          </w:tcPr>
          <w:p w:rsidR="00E838B5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Nearly error-free which reflects clear understanding and thorough proofreading </w:t>
            </w:r>
          </w:p>
        </w:tc>
        <w:tc>
          <w:tcPr>
            <w:tcW w:w="0" w:type="auto"/>
            <w:shd w:val="clear" w:color="auto" w:fill="E5FFE1"/>
            <w:hideMark/>
          </w:tcPr>
          <w:p w:rsidR="00E838B5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E838B5">
        <w:tc>
          <w:tcPr>
            <w:tcW w:w="0" w:type="auto"/>
            <w:shd w:val="clear" w:color="auto" w:fill="CCFFFF"/>
            <w:hideMark/>
          </w:tcPr>
          <w:p w:rsidR="00E838B5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Vocabulary </w:t>
            </w:r>
          </w:p>
        </w:tc>
        <w:tc>
          <w:tcPr>
            <w:tcW w:w="0" w:type="auto"/>
            <w:shd w:val="clear" w:color="auto" w:fill="FFFFFF"/>
            <w:hideMark/>
          </w:tcPr>
          <w:p w:rsidR="007B1107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Apparent confusion with the use of language </w:t>
            </w:r>
          </w:p>
        </w:tc>
        <w:tc>
          <w:tcPr>
            <w:tcW w:w="0" w:type="auto"/>
            <w:shd w:val="clear" w:color="auto" w:fill="FFFFFF"/>
            <w:hideMark/>
          </w:tcPr>
          <w:p w:rsidR="00E838B5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Simplistic and/or unclear language </w:t>
            </w:r>
          </w:p>
        </w:tc>
        <w:tc>
          <w:tcPr>
            <w:tcW w:w="0" w:type="auto"/>
            <w:shd w:val="clear" w:color="auto" w:fill="FFFFFF"/>
            <w:hideMark/>
          </w:tcPr>
          <w:p w:rsidR="00E838B5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Effective language </w:t>
            </w:r>
          </w:p>
        </w:tc>
        <w:tc>
          <w:tcPr>
            <w:tcW w:w="0" w:type="auto"/>
            <w:shd w:val="clear" w:color="auto" w:fill="FFFFFF"/>
            <w:hideMark/>
          </w:tcPr>
          <w:p w:rsidR="00E838B5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Rich and precise language </w:t>
            </w:r>
          </w:p>
        </w:tc>
        <w:tc>
          <w:tcPr>
            <w:tcW w:w="0" w:type="auto"/>
            <w:shd w:val="clear" w:color="auto" w:fill="E5FFE1"/>
            <w:hideMark/>
          </w:tcPr>
          <w:p w:rsidR="00E838B5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E838B5">
        <w:tc>
          <w:tcPr>
            <w:tcW w:w="0" w:type="auto"/>
            <w:shd w:val="clear" w:color="auto" w:fill="CCFFFF"/>
            <w:hideMark/>
          </w:tcPr>
          <w:p w:rsidR="00E838B5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Thesis </w:t>
            </w:r>
          </w:p>
        </w:tc>
        <w:tc>
          <w:tcPr>
            <w:tcW w:w="0" w:type="auto"/>
            <w:shd w:val="clear" w:color="auto" w:fill="FFFFFF"/>
            <w:hideMark/>
          </w:tcPr>
          <w:p w:rsidR="00E838B5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There is no clear purpose of the paper; seemingly little attempt to create a thesis statement </w:t>
            </w:r>
          </w:p>
        </w:tc>
        <w:tc>
          <w:tcPr>
            <w:tcW w:w="0" w:type="auto"/>
            <w:shd w:val="clear" w:color="auto" w:fill="FFFFFF"/>
            <w:hideMark/>
          </w:tcPr>
          <w:p w:rsidR="00E838B5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Attempt to create a thesis statement and communicate the purpose throughout </w:t>
            </w:r>
          </w:p>
        </w:tc>
        <w:tc>
          <w:tcPr>
            <w:tcW w:w="0" w:type="auto"/>
            <w:shd w:val="clear" w:color="auto" w:fill="FFFFFF"/>
            <w:hideMark/>
          </w:tcPr>
          <w:p w:rsidR="00E838B5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Evidence of thesis can be found and author generally maintains purpose through suitable voice and/or tone </w:t>
            </w:r>
          </w:p>
        </w:tc>
        <w:tc>
          <w:tcPr>
            <w:tcW w:w="0" w:type="auto"/>
            <w:shd w:val="clear" w:color="auto" w:fill="FFFFFF"/>
            <w:hideMark/>
          </w:tcPr>
          <w:p w:rsidR="00E838B5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Establishes thesis and maintains clear purpose via suitable voice and tone </w:t>
            </w:r>
          </w:p>
        </w:tc>
        <w:tc>
          <w:tcPr>
            <w:tcW w:w="0" w:type="auto"/>
            <w:shd w:val="clear" w:color="auto" w:fill="E5FFE1"/>
            <w:hideMark/>
          </w:tcPr>
          <w:p w:rsidR="00E838B5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E838B5">
        <w:tc>
          <w:tcPr>
            <w:tcW w:w="0" w:type="auto"/>
            <w:shd w:val="clear" w:color="auto" w:fill="CCFFFF"/>
            <w:hideMark/>
          </w:tcPr>
          <w:p w:rsidR="00E838B5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Meaningful Development of Ideas </w:t>
            </w:r>
          </w:p>
        </w:tc>
        <w:tc>
          <w:tcPr>
            <w:tcW w:w="0" w:type="auto"/>
            <w:shd w:val="clear" w:color="auto" w:fill="FFFFFF"/>
            <w:hideMark/>
          </w:tcPr>
          <w:p w:rsidR="007B1107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Ideas are unclear and/or not well-developed</w:t>
            </w:r>
          </w:p>
          <w:p w:rsidR="00E838B5" w:rsidRDefault="007B110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Supporting details for plan are weak</w:t>
            </w:r>
            <w:r w:rsidR="00C706FB">
              <w:rPr>
                <w:rFonts w:eastAsia="Times New Roman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hideMark/>
          </w:tcPr>
          <w:p w:rsidR="00E838B5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Unelaborated ideas that are not fully explained or supported; repetitive details </w:t>
            </w:r>
          </w:p>
          <w:p w:rsidR="007B1107" w:rsidRDefault="007B110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Supporting details are somewhat developed</w:t>
            </w:r>
          </w:p>
        </w:tc>
        <w:tc>
          <w:tcPr>
            <w:tcW w:w="0" w:type="auto"/>
            <w:shd w:val="clear" w:color="auto" w:fill="FFFFFF"/>
            <w:hideMark/>
          </w:tcPr>
          <w:p w:rsidR="00E838B5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Depth of thought supported by elaborated, relevant supportive evidence provides clear vision of the idea; contains details </w:t>
            </w:r>
          </w:p>
          <w:p w:rsidR="007B1107" w:rsidRDefault="007B110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Supporting details are present and helpful to plan.</w:t>
            </w:r>
          </w:p>
        </w:tc>
        <w:tc>
          <w:tcPr>
            <w:tcW w:w="0" w:type="auto"/>
            <w:shd w:val="clear" w:color="auto" w:fill="FFFFFF"/>
            <w:hideMark/>
          </w:tcPr>
          <w:p w:rsidR="007B1107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Depth and complexity of thought supported by rich, pertinent details; supporting evidence</w:t>
            </w:r>
            <w:bookmarkStart w:id="0" w:name="_GoBack"/>
            <w:bookmarkEnd w:id="0"/>
            <w:r>
              <w:rPr>
                <w:rFonts w:eastAsia="Times New Roman"/>
              </w:rPr>
              <w:t xml:space="preserve"> leads to high-level idea development </w:t>
            </w:r>
          </w:p>
          <w:p w:rsidR="007B1107" w:rsidRDefault="007B110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Supporting details are present and precise to help plan be achieved.</w:t>
            </w:r>
          </w:p>
        </w:tc>
        <w:tc>
          <w:tcPr>
            <w:tcW w:w="0" w:type="auto"/>
            <w:shd w:val="clear" w:color="auto" w:fill="E5FFE1"/>
            <w:hideMark/>
          </w:tcPr>
          <w:p w:rsidR="00E838B5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E838B5">
        <w:tc>
          <w:tcPr>
            <w:tcW w:w="0" w:type="auto"/>
            <w:shd w:val="clear" w:color="auto" w:fill="CCFFFF"/>
            <w:hideMark/>
          </w:tcPr>
          <w:p w:rsidR="00E838B5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Organization of Paper </w:t>
            </w:r>
          </w:p>
        </w:tc>
        <w:tc>
          <w:tcPr>
            <w:tcW w:w="0" w:type="auto"/>
            <w:shd w:val="clear" w:color="auto" w:fill="FFFFFF"/>
            <w:hideMark/>
          </w:tcPr>
          <w:p w:rsidR="00E838B5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Weak organization of ideas </w:t>
            </w:r>
          </w:p>
        </w:tc>
        <w:tc>
          <w:tcPr>
            <w:tcW w:w="0" w:type="auto"/>
            <w:shd w:val="clear" w:color="auto" w:fill="FFFFFF"/>
            <w:hideMark/>
          </w:tcPr>
          <w:p w:rsidR="00E838B5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Somewhat unfocused and/or unclear </w:t>
            </w:r>
          </w:p>
        </w:tc>
        <w:tc>
          <w:tcPr>
            <w:tcW w:w="0" w:type="auto"/>
            <w:shd w:val="clear" w:color="auto" w:fill="FFFFFF"/>
            <w:hideMark/>
          </w:tcPr>
          <w:p w:rsidR="00E838B5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Logical organization of ideas </w:t>
            </w:r>
          </w:p>
        </w:tc>
        <w:tc>
          <w:tcPr>
            <w:tcW w:w="0" w:type="auto"/>
            <w:shd w:val="clear" w:color="auto" w:fill="FFFFFF"/>
            <w:hideMark/>
          </w:tcPr>
          <w:p w:rsidR="00E838B5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Careful and relevant organization of ideas </w:t>
            </w:r>
          </w:p>
        </w:tc>
        <w:tc>
          <w:tcPr>
            <w:tcW w:w="0" w:type="auto"/>
            <w:shd w:val="clear" w:color="auto" w:fill="E5FFE1"/>
            <w:hideMark/>
          </w:tcPr>
          <w:p w:rsidR="00E838B5" w:rsidRDefault="00C706F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:rsidR="00C706FB" w:rsidRDefault="00C706FB">
      <w:pPr>
        <w:pStyle w:val="z-BottomofForm"/>
      </w:pPr>
      <w:r>
        <w:t>Bottom of Form</w:t>
      </w:r>
    </w:p>
    <w:sectPr w:rsidR="00C706F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25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3B5362"/>
    <w:rsid w:val="001B3BC0"/>
    <w:rsid w:val="003B5362"/>
    <w:rsid w:val="007B1107"/>
    <w:rsid w:val="00901834"/>
    <w:rsid w:val="00C706FB"/>
    <w:rsid w:val="00E20E0C"/>
    <w:rsid w:val="00E838B5"/>
    <w:rsid w:val="00F00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/>
      <w:outlineLvl w:val="0"/>
    </w:pPr>
    <w:rPr>
      <w:rFonts w:ascii="Arial" w:hAnsi="Arial" w:cs="Arial"/>
      <w:b/>
      <w:bCs/>
      <w:kern w:val="36"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pPr>
      <w:pBdr>
        <w:bottom w:val="single" w:sz="6" w:space="0" w:color="000000"/>
      </w:pBdr>
      <w:spacing w:before="100" w:beforeAutospacing="1" w:after="100" w:afterAutospacing="1"/>
      <w:outlineLvl w:val="1"/>
    </w:pPr>
    <w:rPr>
      <w:rFonts w:ascii="Arial" w:hAnsi="Arial" w:cs="Arial"/>
      <w:b/>
      <w:bCs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pPr>
      <w:pBdr>
        <w:bottom w:val="dashed" w:sz="6" w:space="0" w:color="000000"/>
      </w:pBdr>
      <w:spacing w:before="100" w:beforeAutospacing="1" w:after="100" w:afterAutospacing="1"/>
      <w:outlineLvl w:val="2"/>
    </w:pPr>
    <w:rPr>
      <w:rFonts w:ascii="Arial" w:hAnsi="Arial" w:cs="Arial"/>
      <w:b/>
      <w:bCs/>
      <w:sz w:val="28"/>
      <w:szCs w:val="28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40"/>
      <w:outlineLvl w:val="3"/>
    </w:pPr>
    <w:rPr>
      <w:rFonts w:ascii="Verdana" w:hAnsi="Verdan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formquestion">
    <w:name w:val="formquestion"/>
    <w:basedOn w:val="Normal"/>
    <w:pPr>
      <w:keepNext/>
      <w:spacing w:before="320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formquestiondesc">
    <w:name w:val="formquestiondesc"/>
    <w:basedOn w:val="Normal"/>
    <w:pPr>
      <w:spacing w:before="100" w:beforeAutospacing="1" w:after="80"/>
    </w:pPr>
    <w:rPr>
      <w:sz w:val="16"/>
      <w:szCs w:val="16"/>
    </w:rPr>
  </w:style>
  <w:style w:type="paragraph" w:customStyle="1" w:styleId="scalekey">
    <w:name w:val="scalekey"/>
    <w:basedOn w:val="Normal"/>
    <w:pPr>
      <w:spacing w:before="100" w:beforeAutospacing="1" w:after="80"/>
    </w:pPr>
    <w:rPr>
      <w:sz w:val="16"/>
      <w:szCs w:val="16"/>
    </w:rPr>
  </w:style>
  <w:style w:type="paragraph" w:customStyle="1" w:styleId="rubric">
    <w:name w:val="rubric"/>
    <w:basedOn w:val="Normal"/>
    <w:pPr>
      <w:spacing w:before="100" w:beforeAutospacing="1" w:after="100" w:afterAutospacing="1"/>
    </w:pPr>
  </w:style>
  <w:style w:type="paragraph" w:customStyle="1" w:styleId="label">
    <w:name w:val="label"/>
    <w:basedOn w:val="Normal"/>
    <w:pPr>
      <w:spacing w:before="100" w:beforeAutospacing="1" w:after="100" w:afterAutospacing="1"/>
    </w:pPr>
  </w:style>
  <w:style w:type="paragraph" w:customStyle="1" w:styleId="level">
    <w:name w:val="level"/>
    <w:basedOn w:val="Normal"/>
    <w:pPr>
      <w:shd w:val="clear" w:color="auto" w:fill="EAEAEA"/>
      <w:spacing w:before="100" w:beforeAutospacing="1" w:after="100" w:afterAutospacing="1"/>
    </w:pPr>
  </w:style>
  <w:style w:type="paragraph" w:customStyle="1" w:styleId="score">
    <w:name w:val="score"/>
    <w:basedOn w:val="Normal"/>
    <w:pPr>
      <w:shd w:val="clear" w:color="auto" w:fill="E5FFE1"/>
      <w:spacing w:before="100" w:beforeAutospacing="1" w:after="100" w:afterAutospacing="1"/>
      <w:textAlignment w:val="top"/>
    </w:pPr>
  </w:style>
  <w:style w:type="paragraph" w:customStyle="1" w:styleId="form">
    <w:name w:val="form"/>
    <w:basedOn w:val="Normal"/>
    <w:pPr>
      <w:shd w:val="clear" w:color="auto" w:fill="EAEAEA"/>
      <w:spacing w:before="100" w:beforeAutospacing="1" w:after="100" w:afterAutospacing="1"/>
      <w:textAlignment w:val="top"/>
    </w:pPr>
  </w:style>
  <w:style w:type="paragraph" w:customStyle="1" w:styleId="criteria">
    <w:name w:val="criteria"/>
    <w:basedOn w:val="Normal"/>
    <w:pPr>
      <w:shd w:val="clear" w:color="auto" w:fill="CCFFFF"/>
      <w:spacing w:before="100" w:beforeAutospacing="1" w:after="100" w:afterAutospacing="1"/>
      <w:textAlignment w:val="top"/>
    </w:pPr>
  </w:style>
  <w:style w:type="paragraph" w:customStyle="1" w:styleId="cell">
    <w:name w:val="cell"/>
    <w:basedOn w:val="Normal"/>
    <w:pPr>
      <w:spacing w:before="100" w:beforeAutospacing="1" w:after="100" w:afterAutospacing="1"/>
      <w:textAlignment w:val="top"/>
    </w:pPr>
  </w:style>
  <w:style w:type="paragraph" w:customStyle="1" w:styleId="cellnostandards">
    <w:name w:val="cellnostandards"/>
    <w:basedOn w:val="Normal"/>
    <w:pPr>
      <w:spacing w:before="100" w:beforeAutospacing="1" w:after="100" w:afterAutospacing="1"/>
      <w:textAlignment w:val="top"/>
    </w:pPr>
  </w:style>
  <w:style w:type="paragraph" w:customStyle="1" w:styleId="standards">
    <w:name w:val="standards"/>
    <w:basedOn w:val="Normal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maxedrubric">
    <w:name w:val="maxedrubric"/>
    <w:basedOn w:val="Normal"/>
    <w:pPr>
      <w:spacing w:before="100" w:beforeAutospacing="1" w:after="100" w:afterAutospacing="1"/>
    </w:pPr>
    <w:rPr>
      <w:sz w:val="16"/>
      <w:szCs w:val="16"/>
    </w:rPr>
  </w:style>
  <w:style w:type="table" w:styleId="TableGrid">
    <w:name w:val="Table Grid"/>
    <w:basedOn w:val="TableNormal"/>
    <w:uiPriority w:val="59"/>
    <w:rPr>
      <w:rFonts w:ascii="Arial" w:hAnsi="Arial" w:cs="Arial"/>
      <w:sz w:val="18"/>
      <w:szCs w:val="18"/>
    </w:rPr>
    <w:tblPr>
      <w:tblInd w:w="0" w:type="dxa"/>
      <w:tblBorders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108" w:type="dxa"/>
        <w:left w:w="108" w:type="dxa"/>
        <w:bottom w:w="108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Pr>
      <w:rFonts w:ascii="Arial" w:eastAsiaTheme="minorEastAsia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Pr>
      <w:rFonts w:ascii="Arial" w:eastAsiaTheme="minorEastAsia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/>
      <w:outlineLvl w:val="0"/>
    </w:pPr>
    <w:rPr>
      <w:rFonts w:ascii="Arial" w:hAnsi="Arial" w:cs="Arial"/>
      <w:b/>
      <w:bCs/>
      <w:kern w:val="36"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pPr>
      <w:pBdr>
        <w:bottom w:val="single" w:sz="6" w:space="0" w:color="000000"/>
      </w:pBdr>
      <w:spacing w:before="100" w:beforeAutospacing="1" w:after="100" w:afterAutospacing="1"/>
      <w:outlineLvl w:val="1"/>
    </w:pPr>
    <w:rPr>
      <w:rFonts w:ascii="Arial" w:hAnsi="Arial" w:cs="Arial"/>
      <w:b/>
      <w:bCs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pPr>
      <w:pBdr>
        <w:bottom w:val="dashed" w:sz="6" w:space="0" w:color="000000"/>
      </w:pBdr>
      <w:spacing w:before="100" w:beforeAutospacing="1" w:after="100" w:afterAutospacing="1"/>
      <w:outlineLvl w:val="2"/>
    </w:pPr>
    <w:rPr>
      <w:rFonts w:ascii="Arial" w:hAnsi="Arial" w:cs="Arial"/>
      <w:b/>
      <w:bCs/>
      <w:sz w:val="28"/>
      <w:szCs w:val="28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40"/>
      <w:outlineLvl w:val="3"/>
    </w:pPr>
    <w:rPr>
      <w:rFonts w:ascii="Verdana" w:hAnsi="Verdan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formquestion">
    <w:name w:val="formquestion"/>
    <w:basedOn w:val="Normal"/>
    <w:pPr>
      <w:keepNext/>
      <w:spacing w:before="320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formquestiondesc">
    <w:name w:val="formquestiondesc"/>
    <w:basedOn w:val="Normal"/>
    <w:pPr>
      <w:spacing w:before="100" w:beforeAutospacing="1" w:after="80"/>
    </w:pPr>
    <w:rPr>
      <w:sz w:val="16"/>
      <w:szCs w:val="16"/>
    </w:rPr>
  </w:style>
  <w:style w:type="paragraph" w:customStyle="1" w:styleId="scalekey">
    <w:name w:val="scalekey"/>
    <w:basedOn w:val="Normal"/>
    <w:pPr>
      <w:spacing w:before="100" w:beforeAutospacing="1" w:after="80"/>
    </w:pPr>
    <w:rPr>
      <w:sz w:val="16"/>
      <w:szCs w:val="16"/>
    </w:rPr>
  </w:style>
  <w:style w:type="paragraph" w:customStyle="1" w:styleId="rubric">
    <w:name w:val="rubric"/>
    <w:basedOn w:val="Normal"/>
    <w:pPr>
      <w:spacing w:before="100" w:beforeAutospacing="1" w:after="100" w:afterAutospacing="1"/>
    </w:pPr>
  </w:style>
  <w:style w:type="paragraph" w:customStyle="1" w:styleId="label">
    <w:name w:val="label"/>
    <w:basedOn w:val="Normal"/>
    <w:pPr>
      <w:spacing w:before="100" w:beforeAutospacing="1" w:after="100" w:afterAutospacing="1"/>
    </w:pPr>
  </w:style>
  <w:style w:type="paragraph" w:customStyle="1" w:styleId="level">
    <w:name w:val="level"/>
    <w:basedOn w:val="Normal"/>
    <w:pPr>
      <w:shd w:val="clear" w:color="auto" w:fill="EAEAEA"/>
      <w:spacing w:before="100" w:beforeAutospacing="1" w:after="100" w:afterAutospacing="1"/>
    </w:pPr>
  </w:style>
  <w:style w:type="paragraph" w:customStyle="1" w:styleId="score">
    <w:name w:val="score"/>
    <w:basedOn w:val="Normal"/>
    <w:pPr>
      <w:shd w:val="clear" w:color="auto" w:fill="E5FFE1"/>
      <w:spacing w:before="100" w:beforeAutospacing="1" w:after="100" w:afterAutospacing="1"/>
      <w:textAlignment w:val="top"/>
    </w:pPr>
  </w:style>
  <w:style w:type="paragraph" w:customStyle="1" w:styleId="form">
    <w:name w:val="form"/>
    <w:basedOn w:val="Normal"/>
    <w:pPr>
      <w:shd w:val="clear" w:color="auto" w:fill="EAEAEA"/>
      <w:spacing w:before="100" w:beforeAutospacing="1" w:after="100" w:afterAutospacing="1"/>
      <w:textAlignment w:val="top"/>
    </w:pPr>
  </w:style>
  <w:style w:type="paragraph" w:customStyle="1" w:styleId="criteria">
    <w:name w:val="criteria"/>
    <w:basedOn w:val="Normal"/>
    <w:pPr>
      <w:shd w:val="clear" w:color="auto" w:fill="CCFFFF"/>
      <w:spacing w:before="100" w:beforeAutospacing="1" w:after="100" w:afterAutospacing="1"/>
      <w:textAlignment w:val="top"/>
    </w:pPr>
  </w:style>
  <w:style w:type="paragraph" w:customStyle="1" w:styleId="cell">
    <w:name w:val="cell"/>
    <w:basedOn w:val="Normal"/>
    <w:pPr>
      <w:spacing w:before="100" w:beforeAutospacing="1" w:after="100" w:afterAutospacing="1"/>
      <w:textAlignment w:val="top"/>
    </w:pPr>
  </w:style>
  <w:style w:type="paragraph" w:customStyle="1" w:styleId="cellnostandards">
    <w:name w:val="cellnostandards"/>
    <w:basedOn w:val="Normal"/>
    <w:pPr>
      <w:spacing w:before="100" w:beforeAutospacing="1" w:after="100" w:afterAutospacing="1"/>
      <w:textAlignment w:val="top"/>
    </w:pPr>
  </w:style>
  <w:style w:type="paragraph" w:customStyle="1" w:styleId="standards">
    <w:name w:val="standards"/>
    <w:basedOn w:val="Normal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maxedrubric">
    <w:name w:val="maxedrubric"/>
    <w:basedOn w:val="Normal"/>
    <w:pPr>
      <w:spacing w:before="100" w:beforeAutospacing="1" w:after="100" w:afterAutospacing="1"/>
    </w:pPr>
    <w:rPr>
      <w:sz w:val="16"/>
      <w:szCs w:val="16"/>
    </w:rPr>
  </w:style>
  <w:style w:type="table" w:styleId="TableGrid">
    <w:name w:val="Table Grid"/>
    <w:basedOn w:val="TableNormal"/>
    <w:uiPriority w:val="59"/>
    <w:rPr>
      <w:rFonts w:ascii="Arial" w:hAnsi="Arial" w:cs="Arial"/>
      <w:sz w:val="18"/>
      <w:szCs w:val="18"/>
    </w:rPr>
    <w:tblPr>
      <w:tblInd w:w="0" w:type="dxa"/>
      <w:tblBorders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108" w:type="dxa"/>
        <w:left w:w="108" w:type="dxa"/>
        <w:bottom w:w="108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Pr>
      <w:rFonts w:ascii="Arial" w:eastAsiaTheme="minorEastAsia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Pr>
      <w:rFonts w:ascii="Arial" w:eastAsiaTheme="minorEastAsia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s://w.taskstream.com/Content/css/Global/Images/Logos/CreatedWithTaskStream-On.gif" TargetMode="External"/><Relationship Id="rId5" Type="http://schemas.openxmlformats.org/officeDocument/2006/relationships/hyperlink" Target="http://www.taskstream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2290</CharactersWithSpaces>
  <SharedDoc>false</SharedDoc>
  <HyperlinkBase>https://w.taskstream.com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2013-04-21T01:53:00Z</dcterms:created>
  <dcterms:modified xsi:type="dcterms:W3CDTF">2013-04-21T01:53:00Z</dcterms:modified>
</cp:coreProperties>
</file>